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7EA21" w14:textId="77777777" w:rsidR="00D71700" w:rsidRDefault="00D71700" w:rsidP="00D71700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8"/>
          <w:lang w:eastAsia="pl-PL"/>
        </w:rPr>
        <w:t>KARTA KURSU</w:t>
      </w:r>
    </w:p>
    <w:p w14:paraId="2A3DC7AF" w14:textId="77777777" w:rsidR="00D71700" w:rsidRPr="00C56307" w:rsidRDefault="00D71700" w:rsidP="00D71700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56307">
        <w:rPr>
          <w:rFonts w:ascii="Arial" w:eastAsia="Times New Roman" w:hAnsi="Arial" w:cs="Arial"/>
          <w:sz w:val="24"/>
          <w:szCs w:val="24"/>
          <w:lang w:eastAsia="pl-PL"/>
        </w:rPr>
        <w:t>realizowanego w module specjalności nauczycielskiej</w:t>
      </w:r>
    </w:p>
    <w:p w14:paraId="1F225A4B" w14:textId="6BF8DA79" w:rsidR="00D71700" w:rsidRPr="00DF5A81" w:rsidRDefault="00D71700" w:rsidP="00D71700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56307">
        <w:rPr>
          <w:rFonts w:ascii="Arial" w:eastAsia="Times New Roman" w:hAnsi="Arial" w:cs="Arial"/>
          <w:sz w:val="24"/>
          <w:szCs w:val="24"/>
          <w:lang w:eastAsia="pl-PL"/>
        </w:rPr>
        <w:t xml:space="preserve">Studia </w:t>
      </w:r>
      <w:r>
        <w:rPr>
          <w:rFonts w:ascii="Arial" w:eastAsia="Times New Roman" w:hAnsi="Arial" w:cs="Arial"/>
          <w:sz w:val="24"/>
          <w:szCs w:val="24"/>
          <w:lang w:eastAsia="pl-PL"/>
        </w:rPr>
        <w:t>nie</w:t>
      </w:r>
      <w:r w:rsidRPr="00C56307">
        <w:rPr>
          <w:rFonts w:ascii="Arial" w:eastAsia="Times New Roman" w:hAnsi="Arial" w:cs="Arial"/>
          <w:sz w:val="24"/>
          <w:szCs w:val="24"/>
          <w:lang w:eastAsia="pl-PL"/>
        </w:rPr>
        <w:t>stacjonarn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e I stopnia 2025/2026. Semestr </w:t>
      </w:r>
      <w:r w:rsidRPr="00C56307">
        <w:rPr>
          <w:rFonts w:ascii="Arial" w:eastAsia="Times New Roman" w:hAnsi="Arial" w:cs="Arial"/>
          <w:sz w:val="24"/>
          <w:szCs w:val="24"/>
          <w:lang w:eastAsia="pl-PL"/>
        </w:rPr>
        <w:t>V</w:t>
      </w:r>
      <w:r>
        <w:rPr>
          <w:rFonts w:ascii="Arial" w:eastAsia="Times New Roman" w:hAnsi="Arial" w:cs="Arial"/>
          <w:sz w:val="24"/>
          <w:szCs w:val="24"/>
          <w:lang w:eastAsia="pl-PL"/>
        </w:rPr>
        <w:t>I</w:t>
      </w:r>
    </w:p>
    <w:p w14:paraId="03EEC14C" w14:textId="77777777" w:rsidR="00D71700" w:rsidRPr="00AC3D96" w:rsidRDefault="00D71700" w:rsidP="00D71700">
      <w:pPr>
        <w:widowControl w:val="0"/>
        <w:suppressAutoHyphens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71700" w:rsidRPr="00AC3D96" w14:paraId="6511C404" w14:textId="77777777" w:rsidTr="008B1559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97A301C" w14:textId="77777777" w:rsidR="00D71700" w:rsidRPr="00AC3D96" w:rsidRDefault="00D71700" w:rsidP="008B1559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14:paraId="5F94A884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Uczeń szkoły podstawowej jako odbiorca literatury</w:t>
            </w:r>
          </w:p>
        </w:tc>
      </w:tr>
      <w:tr w:rsidR="00D71700" w:rsidRPr="00AC3D96" w14:paraId="14D2CB9C" w14:textId="77777777" w:rsidTr="008B1559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7599B527" w14:textId="77777777" w:rsidR="00D71700" w:rsidRPr="00AC3D96" w:rsidRDefault="00D71700" w:rsidP="008B1559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24C781FF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5D9ED72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71700" w:rsidRPr="00AC3D96" w14:paraId="07ABAF22" w14:textId="77777777" w:rsidTr="008B1559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4771D15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28A39369" w14:textId="77777777" w:rsidR="00D71700" w:rsidRPr="00DF5A81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val="en-US" w:eastAsia="pl-PL"/>
              </w:rPr>
            </w:pPr>
            <w:r>
              <w:rPr>
                <w:rFonts w:ascii="Arial" w:eastAsia="Times New Roman" w:hAnsi="Arial" w:cs="Arial"/>
                <w:lang w:val="en-US" w:eastAsia="pl-PL"/>
              </w:rPr>
              <w:t>d</w:t>
            </w:r>
            <w:r w:rsidRPr="00DF5A81">
              <w:rPr>
                <w:rFonts w:ascii="Arial" w:eastAsia="Times New Roman" w:hAnsi="Arial" w:cs="Arial"/>
                <w:lang w:val="en-US" w:eastAsia="pl-PL"/>
              </w:rPr>
              <w:t>r hab. prof. UP D</w:t>
            </w:r>
            <w:r>
              <w:rPr>
                <w:rFonts w:ascii="Arial" w:eastAsia="Times New Roman" w:hAnsi="Arial" w:cs="Arial"/>
                <w:lang w:val="en-US" w:eastAsia="pl-PL"/>
              </w:rPr>
              <w:t xml:space="preserve">anuta </w:t>
            </w:r>
            <w:proofErr w:type="spellStart"/>
            <w:r>
              <w:rPr>
                <w:rFonts w:ascii="Arial" w:eastAsia="Times New Roman" w:hAnsi="Arial" w:cs="Arial"/>
                <w:lang w:val="en-US" w:eastAsia="pl-PL"/>
              </w:rPr>
              <w:t>Łazarska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14:paraId="265AE263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Zespół dydaktyczny</w:t>
            </w:r>
          </w:p>
        </w:tc>
      </w:tr>
      <w:tr w:rsidR="00D71700" w:rsidRPr="00AC3D96" w14:paraId="3ADA7284" w14:textId="77777777" w:rsidTr="008B1559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06A638C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6C79D48A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18DB9471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Katedra Dydaktyki Literatury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i Języka Polskiego</w:t>
            </w:r>
          </w:p>
        </w:tc>
      </w:tr>
      <w:tr w:rsidR="00D71700" w:rsidRPr="00AC3D96" w14:paraId="6CC8EEF3" w14:textId="77777777" w:rsidTr="008B1559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9680605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56BBE660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1" w:type="dxa"/>
            <w:vMerge/>
            <w:vAlign w:val="center"/>
          </w:tcPr>
          <w:p w14:paraId="0181D4AF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71700" w:rsidRPr="00AC3D96" w14:paraId="46445A03" w14:textId="77777777" w:rsidTr="008B1559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7383D504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238FDFAF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6184FF55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73E01C7" w14:textId="77777777" w:rsidR="00D71700" w:rsidRDefault="00D71700" w:rsidP="00D71700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i/>
          <w:lang w:eastAsia="pl-PL"/>
        </w:rPr>
      </w:pP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  <w:r w:rsidRPr="00AC3D96">
        <w:rPr>
          <w:rFonts w:ascii="Arial" w:eastAsia="Times New Roman" w:hAnsi="Arial" w:cs="Arial"/>
          <w:b/>
          <w:bCs/>
          <w:lang w:eastAsia="pl-PL"/>
        </w:rPr>
        <w:tab/>
      </w:r>
    </w:p>
    <w:p w14:paraId="30D6FD38" w14:textId="77777777" w:rsidR="00D71700" w:rsidRPr="00CD4E1B" w:rsidRDefault="00D71700" w:rsidP="00D71700">
      <w:pPr>
        <w:keepNext/>
        <w:widowControl w:val="0"/>
        <w:suppressAutoHyphens/>
        <w:spacing w:after="0" w:line="240" w:lineRule="auto"/>
        <w:outlineLvl w:val="0"/>
        <w:rPr>
          <w:rFonts w:ascii="Arial" w:eastAsia="Times New Roman" w:hAnsi="Arial" w:cs="Arial"/>
          <w:i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Opis kursu (cele kształcenia)</w:t>
      </w:r>
    </w:p>
    <w:p w14:paraId="42BD2396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71700" w:rsidRPr="00AC3D96" w14:paraId="5C232906" w14:textId="77777777" w:rsidTr="008B1559">
        <w:trPr>
          <w:trHeight w:val="882"/>
        </w:trPr>
        <w:tc>
          <w:tcPr>
            <w:tcW w:w="9640" w:type="dxa"/>
          </w:tcPr>
          <w:p w14:paraId="6D0B0DF4" w14:textId="1A380552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Cs w:val="16"/>
                <w:lang w:eastAsia="pl-PL"/>
              </w:rPr>
              <w:t xml:space="preserve">Celem przedmiotu jest przygotowanie przyszłego nauczyciela polonisty do gromadzenia wiedzy </w:t>
            </w:r>
            <w:r>
              <w:rPr>
                <w:rFonts w:ascii="Arial" w:eastAsia="Times New Roman" w:hAnsi="Arial" w:cs="Arial"/>
                <w:szCs w:val="16"/>
                <w:lang w:eastAsia="pl-PL"/>
              </w:rPr>
              <w:br/>
              <w:t xml:space="preserve">o uczniu szkoły podstawowej jako odbiorcy literatury i ujmowanie problemów dydaktyki literatury </w:t>
            </w:r>
            <w:r w:rsidR="00F55692">
              <w:rPr>
                <w:rFonts w:ascii="Arial" w:eastAsia="Times New Roman" w:hAnsi="Arial" w:cs="Arial"/>
                <w:szCs w:val="16"/>
                <w:lang w:eastAsia="pl-PL"/>
              </w:rPr>
              <w:br/>
            </w:r>
            <w:r>
              <w:rPr>
                <w:rFonts w:ascii="Arial" w:eastAsia="Times New Roman" w:hAnsi="Arial" w:cs="Arial"/>
                <w:szCs w:val="16"/>
                <w:lang w:eastAsia="pl-PL"/>
              </w:rPr>
              <w:t>w kontekście antropologiczno – kulturowej koncepcji nauczania.</w:t>
            </w:r>
          </w:p>
        </w:tc>
      </w:tr>
    </w:tbl>
    <w:p w14:paraId="4BE9ADDC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EBFB33A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Efekty uczenia się</w:t>
      </w:r>
    </w:p>
    <w:p w14:paraId="7B4B9DE5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71700" w:rsidRPr="00AC3D96" w14:paraId="1D599726" w14:textId="77777777" w:rsidTr="008B1559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EF554A0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4BC5079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0767FD57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3B6E9BBE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D71700" w:rsidRPr="00AC3D96" w14:paraId="70ECAB52" w14:textId="77777777" w:rsidTr="008B1559">
        <w:trPr>
          <w:cantSplit/>
          <w:trHeight w:val="1838"/>
        </w:trPr>
        <w:tc>
          <w:tcPr>
            <w:tcW w:w="1979" w:type="dxa"/>
            <w:vMerge/>
          </w:tcPr>
          <w:p w14:paraId="11085F74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96" w:type="dxa"/>
          </w:tcPr>
          <w:p w14:paraId="0942A608" w14:textId="77777777" w:rsidR="00D71700" w:rsidRPr="00DF5A81" w:rsidRDefault="00D71700" w:rsidP="008B155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DA5">
              <w:rPr>
                <w:rFonts w:ascii="Arial" w:hAnsi="Arial" w:cs="Arial"/>
                <w:sz w:val="20"/>
                <w:szCs w:val="20"/>
              </w:rPr>
              <w:t>Po ukończeniu kursu</w:t>
            </w:r>
            <w:r w:rsidRPr="00047DA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47DA5">
              <w:rPr>
                <w:rFonts w:ascii="Arial" w:hAnsi="Arial" w:cs="Arial"/>
                <w:sz w:val="20"/>
                <w:szCs w:val="20"/>
              </w:rPr>
              <w:t>student:</w:t>
            </w:r>
          </w:p>
          <w:p w14:paraId="5CE83FEB" w14:textId="77777777" w:rsidR="00D71700" w:rsidRDefault="00D71700" w:rsidP="008B1559">
            <w:pPr>
              <w:pStyle w:val="Tekstpodstawowy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436">
              <w:rPr>
                <w:rFonts w:ascii="Arial" w:hAnsi="Arial" w:cs="Arial"/>
                <w:b/>
                <w:sz w:val="22"/>
                <w:szCs w:val="22"/>
              </w:rPr>
              <w:t>W01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ma usystematyzowaną wiedzę z zakresu znaczenia wybranych koncepcji literaturoznawczych badań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nad odbiorem dzieła literackiego w szkole podstawowej; </w:t>
            </w:r>
          </w:p>
          <w:p w14:paraId="54E9115B" w14:textId="77777777" w:rsidR="00D71700" w:rsidRDefault="00D71700" w:rsidP="008B1559">
            <w:pPr>
              <w:pStyle w:val="Tekstpodstawowy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436">
              <w:rPr>
                <w:rFonts w:ascii="Arial" w:hAnsi="Arial" w:cs="Arial"/>
                <w:b/>
                <w:sz w:val="22"/>
                <w:szCs w:val="22"/>
              </w:rPr>
              <w:t>W02</w:t>
            </w:r>
            <w:r>
              <w:rPr>
                <w:rFonts w:ascii="Arial" w:hAnsi="Arial" w:cs="Arial"/>
                <w:sz w:val="20"/>
                <w:szCs w:val="20"/>
              </w:rPr>
              <w:t>, p</w:t>
            </w:r>
            <w:r w:rsidRPr="00FE00BE">
              <w:rPr>
                <w:rFonts w:ascii="Arial" w:hAnsi="Arial" w:cs="Arial"/>
                <w:sz w:val="20"/>
                <w:szCs w:val="20"/>
              </w:rPr>
              <w:t>osiada wiedz</w:t>
            </w:r>
            <w:r w:rsidRPr="00FE00BE">
              <w:rPr>
                <w:rFonts w:ascii="Arial" w:eastAsia="TimesNewRoman" w:hAnsi="Arial" w:cs="Arial"/>
                <w:sz w:val="20"/>
                <w:szCs w:val="20"/>
              </w:rPr>
              <w:t xml:space="preserve">ę </w:t>
            </w:r>
            <w:r>
              <w:rPr>
                <w:rFonts w:ascii="Arial" w:eastAsia="TimesNewRoman" w:hAnsi="Arial" w:cs="Arial"/>
                <w:sz w:val="20"/>
                <w:szCs w:val="20"/>
              </w:rPr>
              <w:t>interdyscyplinarną,</w:t>
            </w:r>
            <w:r w:rsidRPr="00FE00BE">
              <w:rPr>
                <w:rFonts w:ascii="Arial" w:eastAsia="TimesNewRoman" w:hAnsi="Arial" w:cs="Arial"/>
                <w:sz w:val="20"/>
                <w:szCs w:val="20"/>
              </w:rPr>
              <w:t xml:space="preserve"> </w:t>
            </w:r>
            <w:r w:rsidRPr="00FE00BE">
              <w:rPr>
                <w:rFonts w:ascii="Arial" w:hAnsi="Arial" w:cs="Arial"/>
                <w:sz w:val="20"/>
                <w:szCs w:val="20"/>
              </w:rPr>
              <w:t>pozwalaj</w:t>
            </w:r>
            <w:r w:rsidRPr="00FE00BE">
              <w:rPr>
                <w:rFonts w:ascii="Arial" w:eastAsia="TimesNewRoman" w:hAnsi="Arial" w:cs="Arial"/>
                <w:sz w:val="20"/>
                <w:szCs w:val="20"/>
              </w:rPr>
              <w:t>ą</w:t>
            </w:r>
            <w:r w:rsidRPr="00FE00BE">
              <w:rPr>
                <w:rFonts w:ascii="Arial" w:hAnsi="Arial" w:cs="Arial"/>
                <w:sz w:val="20"/>
                <w:szCs w:val="20"/>
              </w:rPr>
              <w:t>c</w:t>
            </w:r>
            <w:r w:rsidRPr="00FE00BE">
              <w:rPr>
                <w:rFonts w:ascii="Arial" w:eastAsia="TimesNewRoman" w:hAnsi="Arial" w:cs="Arial"/>
                <w:sz w:val="20"/>
                <w:szCs w:val="20"/>
              </w:rPr>
              <w:t xml:space="preserve">ą </w:t>
            </w:r>
            <w:r w:rsidRPr="00FE00BE">
              <w:rPr>
                <w:rFonts w:ascii="Arial" w:hAnsi="Arial" w:cs="Arial"/>
                <w:sz w:val="20"/>
                <w:szCs w:val="20"/>
              </w:rPr>
              <w:t>na rozumienie procesów</w:t>
            </w:r>
            <w:r>
              <w:rPr>
                <w:rFonts w:ascii="Arial" w:hAnsi="Arial" w:cs="Arial"/>
                <w:sz w:val="20"/>
                <w:szCs w:val="20"/>
              </w:rPr>
              <w:t xml:space="preserve"> rozwoju uczniów klas IV-VIII i ich sposobów odbioru literatury;</w:t>
            </w:r>
          </w:p>
          <w:p w14:paraId="0C4BBAFC" w14:textId="77777777" w:rsidR="00D71700" w:rsidRPr="00DF5A81" w:rsidRDefault="00D71700" w:rsidP="008B1559">
            <w:pPr>
              <w:pStyle w:val="Tekstpodstawowy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436">
              <w:rPr>
                <w:rFonts w:ascii="Arial" w:hAnsi="Arial" w:cs="Arial"/>
                <w:b/>
                <w:sz w:val="22"/>
                <w:szCs w:val="22"/>
              </w:rPr>
              <w:t>W03</w:t>
            </w:r>
            <w:r>
              <w:rPr>
                <w:rFonts w:ascii="Arial" w:hAnsi="Arial" w:cs="Arial"/>
                <w:sz w:val="20"/>
                <w:szCs w:val="20"/>
              </w:rPr>
              <w:t>, wie, jak projektować działania usprawniające uczniowski odbiór literatury.</w:t>
            </w:r>
          </w:p>
        </w:tc>
        <w:tc>
          <w:tcPr>
            <w:tcW w:w="2365" w:type="dxa"/>
          </w:tcPr>
          <w:p w14:paraId="505110BD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50FC0F88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NP_W01, </w:t>
            </w:r>
            <w:r w:rsidRPr="00F10C7F">
              <w:rPr>
                <w:rFonts w:ascii="Arial" w:hAnsi="Arial" w:cs="Arial"/>
                <w:sz w:val="20"/>
                <w:szCs w:val="20"/>
              </w:rPr>
              <w:t>NP_</w:t>
            </w:r>
            <w:r>
              <w:rPr>
                <w:rFonts w:ascii="Arial" w:hAnsi="Arial" w:cs="Arial"/>
                <w:sz w:val="20"/>
                <w:szCs w:val="20"/>
              </w:rPr>
              <w:t xml:space="preserve">W03, </w:t>
            </w:r>
            <w:r w:rsidRPr="00F10C7F">
              <w:rPr>
                <w:rFonts w:ascii="Arial" w:hAnsi="Arial" w:cs="Arial"/>
                <w:sz w:val="20"/>
                <w:szCs w:val="20"/>
              </w:rPr>
              <w:t>NP_</w:t>
            </w:r>
            <w:r>
              <w:rPr>
                <w:rFonts w:ascii="Arial" w:hAnsi="Arial" w:cs="Arial"/>
                <w:sz w:val="20"/>
                <w:szCs w:val="20"/>
              </w:rPr>
              <w:t>W5</w:t>
            </w:r>
          </w:p>
        </w:tc>
      </w:tr>
    </w:tbl>
    <w:p w14:paraId="42755D9A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71700" w:rsidRPr="00AC3D96" w14:paraId="01B5CDBF" w14:textId="77777777" w:rsidTr="008B1559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B94BDAE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br w:type="page"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43D82CC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6CF83A2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21F9A82F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D71700" w:rsidRPr="00AC3D96" w14:paraId="6F028206" w14:textId="77777777" w:rsidTr="008B1559">
        <w:trPr>
          <w:cantSplit/>
          <w:trHeight w:val="2116"/>
        </w:trPr>
        <w:tc>
          <w:tcPr>
            <w:tcW w:w="1985" w:type="dxa"/>
            <w:vMerge/>
          </w:tcPr>
          <w:p w14:paraId="36A2D47B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1FBE4017" w14:textId="77777777" w:rsidR="00D71700" w:rsidRPr="009E0B19" w:rsidRDefault="00D71700" w:rsidP="008B155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DA5">
              <w:rPr>
                <w:rFonts w:ascii="Arial" w:hAnsi="Arial" w:cs="Arial"/>
                <w:sz w:val="20"/>
                <w:szCs w:val="20"/>
              </w:rPr>
              <w:t>Po ukończeniu kursu</w:t>
            </w:r>
            <w:r w:rsidRPr="00047DA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student:</w:t>
            </w:r>
          </w:p>
          <w:p w14:paraId="60AD6ED2" w14:textId="77777777" w:rsidR="00D71700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436">
              <w:rPr>
                <w:rFonts w:ascii="Arial" w:eastAsia="Times New Roman" w:hAnsi="Arial" w:cs="Arial"/>
                <w:b/>
                <w:lang w:eastAsia="pl-PL"/>
              </w:rPr>
              <w:t>U01</w:t>
            </w:r>
            <w:r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Pr="004E7288">
              <w:rPr>
                <w:rFonts w:ascii="Arial" w:hAnsi="Arial" w:cs="Arial"/>
                <w:sz w:val="20"/>
                <w:szCs w:val="20"/>
              </w:rPr>
              <w:t xml:space="preserve">wyszukuje, selekcjonuje i ocenia informacje </w:t>
            </w:r>
            <w:r>
              <w:rPr>
                <w:rFonts w:ascii="Arial" w:hAnsi="Arial" w:cs="Arial"/>
                <w:sz w:val="20"/>
                <w:szCs w:val="20"/>
              </w:rPr>
              <w:t>z interdyscyplinarne, także dydaktyki języka polskiego</w:t>
            </w:r>
            <w:r w:rsidRPr="00FE00BE">
              <w:rPr>
                <w:rFonts w:ascii="Arial" w:eastAsia="TimesNewRoman" w:hAnsi="Arial" w:cs="Arial"/>
                <w:sz w:val="20"/>
                <w:szCs w:val="20"/>
              </w:rPr>
              <w:t xml:space="preserve"> </w:t>
            </w:r>
            <w:r w:rsidRPr="00FE00BE">
              <w:rPr>
                <w:rFonts w:ascii="Arial" w:hAnsi="Arial" w:cs="Arial"/>
                <w:sz w:val="20"/>
                <w:szCs w:val="20"/>
              </w:rPr>
              <w:t>pozwalaj</w:t>
            </w:r>
            <w:r w:rsidRPr="00FE00BE">
              <w:rPr>
                <w:rFonts w:ascii="Arial" w:eastAsia="TimesNewRoman" w:hAnsi="Arial" w:cs="Arial"/>
                <w:sz w:val="20"/>
                <w:szCs w:val="20"/>
              </w:rPr>
              <w:t>ą</w:t>
            </w:r>
            <w:r w:rsidRPr="00FE00BE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eastAsia="TimesNewRoman" w:hAnsi="Arial" w:cs="Arial"/>
                <w:sz w:val="20"/>
                <w:szCs w:val="20"/>
              </w:rPr>
              <w:t>e</w:t>
            </w:r>
            <w:r w:rsidRPr="00FE00BE">
              <w:rPr>
                <w:rFonts w:ascii="Arial" w:eastAsia="TimesNewRoman" w:hAnsi="Arial" w:cs="Arial"/>
                <w:sz w:val="20"/>
                <w:szCs w:val="20"/>
              </w:rPr>
              <w:t xml:space="preserve"> </w:t>
            </w:r>
            <w:r w:rsidRPr="00FE00BE">
              <w:rPr>
                <w:rFonts w:ascii="Arial" w:hAnsi="Arial" w:cs="Arial"/>
                <w:sz w:val="20"/>
                <w:szCs w:val="20"/>
              </w:rPr>
              <w:t xml:space="preserve">na </w:t>
            </w:r>
            <w:r>
              <w:rPr>
                <w:rFonts w:ascii="Arial" w:hAnsi="Arial" w:cs="Arial"/>
                <w:sz w:val="20"/>
                <w:szCs w:val="20"/>
              </w:rPr>
              <w:t>poznanie i rozumienie ucznia – człowieka i odbiorcy literatury;</w:t>
            </w:r>
          </w:p>
          <w:p w14:paraId="78815E87" w14:textId="77777777" w:rsidR="00D71700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NewRoman" w:hAnsi="Arial" w:cs="Arial"/>
                <w:sz w:val="20"/>
                <w:szCs w:val="20"/>
              </w:rPr>
            </w:pPr>
            <w:r w:rsidRPr="000F7436">
              <w:rPr>
                <w:rFonts w:ascii="Arial" w:hAnsi="Arial" w:cs="Arial"/>
                <w:b/>
              </w:rPr>
              <w:t>U02</w:t>
            </w:r>
            <w:r>
              <w:rPr>
                <w:rFonts w:ascii="Arial" w:hAnsi="Arial" w:cs="Arial"/>
                <w:sz w:val="20"/>
                <w:szCs w:val="20"/>
              </w:rPr>
              <w:t xml:space="preserve">, umie zdiagnozować potrzeby, możliwości ucznia szkoły podstawowej jako odbiorcy literatury, jego mocne </w:t>
            </w:r>
            <w:r>
              <w:rPr>
                <w:rFonts w:ascii="Arial" w:hAnsi="Arial" w:cs="Arial"/>
                <w:sz w:val="20"/>
                <w:szCs w:val="20"/>
              </w:rPr>
              <w:br/>
              <w:t>i słabe strony w tym zakresie</w:t>
            </w:r>
            <w:r>
              <w:rPr>
                <w:rFonts w:ascii="Arial" w:eastAsia="TimesNewRoman" w:hAnsi="Arial" w:cs="Arial"/>
                <w:sz w:val="20"/>
                <w:szCs w:val="20"/>
              </w:rPr>
              <w:t>;</w:t>
            </w:r>
          </w:p>
          <w:p w14:paraId="161464FF" w14:textId="77777777" w:rsidR="00D71700" w:rsidRPr="000572BC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436">
              <w:rPr>
                <w:rFonts w:ascii="Arial" w:eastAsia="TimesNewRoman" w:hAnsi="Arial" w:cs="Arial"/>
                <w:b/>
              </w:rPr>
              <w:t>U03</w:t>
            </w:r>
            <w:r>
              <w:rPr>
                <w:rFonts w:ascii="Arial" w:eastAsia="TimesNewRoman" w:hAnsi="Arial" w:cs="Arial"/>
                <w:sz w:val="20"/>
                <w:szCs w:val="20"/>
              </w:rPr>
              <w:t xml:space="preserve">, </w:t>
            </w:r>
            <w:r w:rsidRPr="004E7288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>
              <w:rPr>
                <w:rFonts w:ascii="Arial" w:hAnsi="Arial" w:cs="Arial"/>
                <w:sz w:val="20"/>
                <w:szCs w:val="20"/>
              </w:rPr>
              <w:t xml:space="preserve">zaprojektować zadania/działania usprawniające uczniowski odbiór literatury i ocenić ich trafność. </w:t>
            </w:r>
          </w:p>
        </w:tc>
        <w:tc>
          <w:tcPr>
            <w:tcW w:w="2410" w:type="dxa"/>
          </w:tcPr>
          <w:p w14:paraId="2773392B" w14:textId="77777777" w:rsidR="00D71700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0A64F8BF" w14:textId="77777777" w:rsidR="00D71700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5EA76DDC" w14:textId="77777777" w:rsidR="00D71700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582E6CC8" w14:textId="77777777" w:rsidR="00D71700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NP_U02, NP_U04,</w:t>
            </w:r>
          </w:p>
          <w:p w14:paraId="08102906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0C7F">
              <w:rPr>
                <w:rFonts w:ascii="Arial" w:hAnsi="Arial" w:cs="Arial"/>
                <w:sz w:val="20"/>
                <w:szCs w:val="20"/>
              </w:rPr>
              <w:t>NP_</w:t>
            </w:r>
            <w:r>
              <w:rPr>
                <w:rFonts w:ascii="Arial" w:hAnsi="Arial" w:cs="Arial"/>
                <w:sz w:val="20"/>
                <w:szCs w:val="20"/>
              </w:rPr>
              <w:t>U09, NP. U010</w:t>
            </w:r>
          </w:p>
        </w:tc>
      </w:tr>
    </w:tbl>
    <w:p w14:paraId="4E431EE2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71700" w:rsidRPr="00AC3D96" w14:paraId="629C4D0B" w14:textId="77777777" w:rsidTr="008B1559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004A3F0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D11EDE0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3DF935A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Odniesienie do efektów dla specjalności</w:t>
            </w:r>
          </w:p>
          <w:p w14:paraId="7324B763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(określonych w karcie programu studiów dla specjalności)</w:t>
            </w:r>
          </w:p>
        </w:tc>
      </w:tr>
      <w:tr w:rsidR="00D71700" w:rsidRPr="00AC3D96" w14:paraId="3D10644E" w14:textId="77777777" w:rsidTr="008B1559">
        <w:trPr>
          <w:cantSplit/>
          <w:trHeight w:val="1984"/>
        </w:trPr>
        <w:tc>
          <w:tcPr>
            <w:tcW w:w="1985" w:type="dxa"/>
            <w:vMerge/>
          </w:tcPr>
          <w:p w14:paraId="21449768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245" w:type="dxa"/>
          </w:tcPr>
          <w:p w14:paraId="5F7146A6" w14:textId="77777777" w:rsidR="00D71700" w:rsidRPr="009E0B19" w:rsidRDefault="00D71700" w:rsidP="008B155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DA5">
              <w:rPr>
                <w:rFonts w:ascii="Arial" w:hAnsi="Arial" w:cs="Arial"/>
                <w:sz w:val="20"/>
                <w:szCs w:val="20"/>
              </w:rPr>
              <w:t>Po ukończeniu kursu</w:t>
            </w:r>
            <w:r w:rsidRPr="00047DA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047DA5">
              <w:rPr>
                <w:rFonts w:ascii="Arial" w:hAnsi="Arial" w:cs="Arial"/>
                <w:sz w:val="20"/>
                <w:szCs w:val="20"/>
              </w:rPr>
              <w:t>student:</w:t>
            </w:r>
          </w:p>
          <w:p w14:paraId="17B02E4A" w14:textId="77777777" w:rsidR="00D71700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436">
              <w:rPr>
                <w:rFonts w:ascii="Arial" w:eastAsia="Times New Roman" w:hAnsi="Arial" w:cs="Arial"/>
                <w:b/>
                <w:lang w:eastAsia="pl-PL"/>
              </w:rPr>
              <w:t>K01</w:t>
            </w:r>
            <w:r>
              <w:rPr>
                <w:rFonts w:ascii="Arial" w:eastAsia="Times New Roman" w:hAnsi="Arial" w:cs="Arial"/>
                <w:lang w:eastAsia="pl-PL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rozumie potrzebę pogłębiania swojej wiedzy profesjonalnej, a także rozwijania umiejętności zawodowych w celu inspirowania uczniów do efektywnego kontaktu z literaturą;</w:t>
            </w:r>
          </w:p>
          <w:p w14:paraId="5CEC9A82" w14:textId="77777777" w:rsidR="00D71700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436">
              <w:rPr>
                <w:rFonts w:ascii="Arial" w:hAnsi="Arial" w:cs="Arial"/>
                <w:b/>
              </w:rPr>
              <w:t>K02</w:t>
            </w:r>
            <w:r>
              <w:rPr>
                <w:rFonts w:ascii="Arial" w:hAnsi="Arial" w:cs="Arial"/>
                <w:sz w:val="20"/>
                <w:szCs w:val="20"/>
              </w:rPr>
              <w:t xml:space="preserve">, cechuje go </w:t>
            </w:r>
            <w:r w:rsidRPr="004E7288">
              <w:rPr>
                <w:rFonts w:ascii="Arial" w:hAnsi="Arial" w:cs="Arial"/>
                <w:sz w:val="20"/>
                <w:szCs w:val="20"/>
              </w:rPr>
              <w:t>wrażliwoś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4E7288">
              <w:rPr>
                <w:rFonts w:ascii="Arial" w:hAnsi="Arial" w:cs="Arial"/>
                <w:sz w:val="20"/>
                <w:szCs w:val="20"/>
              </w:rPr>
              <w:t>, empati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E7288">
              <w:rPr>
                <w:rFonts w:ascii="Arial" w:hAnsi="Arial" w:cs="Arial"/>
                <w:sz w:val="20"/>
                <w:szCs w:val="20"/>
              </w:rPr>
              <w:t>, otwartoś</w:t>
            </w:r>
            <w:r>
              <w:rPr>
                <w:rFonts w:ascii="Arial" w:hAnsi="Arial" w:cs="Arial"/>
                <w:sz w:val="20"/>
                <w:szCs w:val="20"/>
              </w:rPr>
              <w:t>ć</w:t>
            </w:r>
            <w:r w:rsidRPr="004E728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  <w:t>i poczucie odpowiedzialności, pochylając się nad  uczniem jako odbiorcą literatury – autorem świadectw odbiorczych;</w:t>
            </w:r>
          </w:p>
          <w:p w14:paraId="7BF04DF5" w14:textId="77777777" w:rsidR="00D71700" w:rsidRPr="00DF5A81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7436">
              <w:rPr>
                <w:rFonts w:ascii="Arial" w:hAnsi="Arial" w:cs="Arial"/>
                <w:b/>
              </w:rPr>
              <w:t>K03</w:t>
            </w:r>
            <w:r>
              <w:rPr>
                <w:rFonts w:ascii="Arial" w:hAnsi="Arial" w:cs="Arial"/>
                <w:sz w:val="20"/>
                <w:szCs w:val="20"/>
              </w:rPr>
              <w:t>, ma świadomość poziomu nabytych kompetencji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i </w:t>
            </w:r>
            <w:r w:rsidRPr="00C73629">
              <w:rPr>
                <w:rFonts w:ascii="Arial" w:hAnsi="Arial" w:cs="Arial"/>
                <w:sz w:val="20"/>
                <w:szCs w:val="20"/>
              </w:rPr>
              <w:t xml:space="preserve">wykorzystuje </w:t>
            </w:r>
            <w:r>
              <w:rPr>
                <w:rFonts w:ascii="Arial" w:hAnsi="Arial" w:cs="Arial"/>
                <w:sz w:val="20"/>
                <w:szCs w:val="20"/>
              </w:rPr>
              <w:t>je w praktyce.</w:t>
            </w:r>
          </w:p>
        </w:tc>
        <w:tc>
          <w:tcPr>
            <w:tcW w:w="2410" w:type="dxa"/>
          </w:tcPr>
          <w:p w14:paraId="4CEB9CF3" w14:textId="77777777" w:rsidR="00D71700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05F0F451" w14:textId="77777777" w:rsidR="00D71700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  <w:p w14:paraId="07D97955" w14:textId="77777777" w:rsidR="00D71700" w:rsidRPr="00AC3D96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F10C7F">
              <w:rPr>
                <w:rFonts w:ascii="Arial" w:hAnsi="Arial" w:cs="Arial"/>
                <w:sz w:val="20"/>
                <w:szCs w:val="20"/>
              </w:rPr>
              <w:t>NP_</w:t>
            </w:r>
            <w:r>
              <w:rPr>
                <w:rFonts w:ascii="Arial" w:hAnsi="Arial" w:cs="Arial"/>
                <w:sz w:val="20"/>
                <w:szCs w:val="20"/>
              </w:rPr>
              <w:t xml:space="preserve">K01, </w:t>
            </w:r>
            <w:r w:rsidRPr="00F10C7F">
              <w:rPr>
                <w:rFonts w:ascii="Arial" w:hAnsi="Arial" w:cs="Arial"/>
                <w:sz w:val="20"/>
                <w:szCs w:val="20"/>
              </w:rPr>
              <w:t>NP_</w:t>
            </w:r>
            <w:r>
              <w:rPr>
                <w:rFonts w:ascii="Arial" w:hAnsi="Arial" w:cs="Arial"/>
                <w:sz w:val="20"/>
                <w:szCs w:val="20"/>
              </w:rPr>
              <w:t xml:space="preserve">K04, </w:t>
            </w:r>
            <w:r w:rsidRPr="00F10C7F">
              <w:rPr>
                <w:rFonts w:ascii="Arial" w:hAnsi="Arial" w:cs="Arial"/>
                <w:sz w:val="20"/>
                <w:szCs w:val="20"/>
              </w:rPr>
              <w:t>NP_</w:t>
            </w:r>
            <w:r>
              <w:rPr>
                <w:rFonts w:ascii="Arial" w:hAnsi="Arial" w:cs="Arial"/>
                <w:sz w:val="20"/>
                <w:szCs w:val="20"/>
              </w:rPr>
              <w:t>K06</w:t>
            </w:r>
          </w:p>
        </w:tc>
      </w:tr>
    </w:tbl>
    <w:p w14:paraId="38E4E78B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09385DB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71700" w:rsidRPr="00AC3D96" w14:paraId="1792E3D4" w14:textId="77777777" w:rsidTr="008B1559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2EB89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Organizacja</w:t>
            </w:r>
          </w:p>
        </w:tc>
      </w:tr>
      <w:tr w:rsidR="00D71700" w:rsidRPr="00AC3D96" w14:paraId="6E1282F8" w14:textId="77777777" w:rsidTr="008B1559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93AF5A2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65EE3BD7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Wykład</w:t>
            </w:r>
          </w:p>
          <w:p w14:paraId="7F7A87D6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A09B1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Ćwiczenia w grupach</w:t>
            </w:r>
          </w:p>
        </w:tc>
      </w:tr>
      <w:tr w:rsidR="00D71700" w:rsidRPr="00AC3D96" w14:paraId="1CED9001" w14:textId="77777777" w:rsidTr="008B1559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73762B9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14:paraId="02D32C27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517894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14:paraId="228BD09D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62" w:type="dxa"/>
            <w:vAlign w:val="center"/>
          </w:tcPr>
          <w:p w14:paraId="68CED167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14:paraId="6144495D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19" w:type="dxa"/>
            <w:vAlign w:val="center"/>
          </w:tcPr>
          <w:p w14:paraId="13BF52AC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14:paraId="2DD35AD1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204FBE99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14:paraId="2E4FAFAD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2134D40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14:paraId="79875C13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58E43E36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14:paraId="47337A74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71700" w:rsidRPr="00AC3D96" w14:paraId="1BA14113" w14:textId="77777777" w:rsidTr="008B1559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0BA445D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64DD80FE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A8EFB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3BEC94" w14:textId="1D8CD4B9" w:rsidR="00D71700" w:rsidRPr="00AC3D96" w:rsidRDefault="00923D31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</w:t>
            </w:r>
          </w:p>
        </w:tc>
        <w:tc>
          <w:tcPr>
            <w:tcW w:w="1103" w:type="dxa"/>
            <w:gridSpan w:val="2"/>
            <w:vAlign w:val="center"/>
          </w:tcPr>
          <w:p w14:paraId="77EFC8D9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4F919ED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6484EC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4C13D2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71700" w:rsidRPr="00AC3D96" w14:paraId="75BD01FE" w14:textId="77777777" w:rsidTr="008B1559">
        <w:trPr>
          <w:trHeight w:val="462"/>
        </w:trPr>
        <w:tc>
          <w:tcPr>
            <w:tcW w:w="1611" w:type="dxa"/>
            <w:vAlign w:val="center"/>
          </w:tcPr>
          <w:p w14:paraId="144A2AF4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14:paraId="7C5E9D31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C156BD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2966E8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75D8862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A45D0A0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61465E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5D55F7C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6F026754" w14:textId="77777777" w:rsidR="00D71700" w:rsidRPr="00AC3D96" w:rsidRDefault="00D71700" w:rsidP="00D7170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A42FDAC" w14:textId="77777777" w:rsidR="00D71700" w:rsidRPr="00AC3D96" w:rsidRDefault="00D71700" w:rsidP="00D7170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70A8894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Opis metod prowadzenia zajęć</w:t>
      </w:r>
    </w:p>
    <w:p w14:paraId="3A26481E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71700" w:rsidRPr="00AC3D96" w14:paraId="2718A032" w14:textId="77777777" w:rsidTr="008B1559">
        <w:trPr>
          <w:trHeight w:val="451"/>
        </w:trPr>
        <w:tc>
          <w:tcPr>
            <w:tcW w:w="9622" w:type="dxa"/>
          </w:tcPr>
          <w:p w14:paraId="69A98322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Cs w:val="16"/>
                <w:lang w:eastAsia="pl-PL"/>
              </w:rPr>
              <w:t>Dyskusja, analiza dokumentacyjna</w:t>
            </w:r>
          </w:p>
        </w:tc>
      </w:tr>
    </w:tbl>
    <w:p w14:paraId="76C666C4" w14:textId="77777777" w:rsidR="00D71700" w:rsidRPr="00AC3D96" w:rsidRDefault="00D71700" w:rsidP="00D7170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616DC8" w14:textId="77777777" w:rsidR="00D71700" w:rsidRDefault="00D71700" w:rsidP="00D7170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8BD5FCF" w14:textId="77777777" w:rsidR="00D71700" w:rsidRPr="00725F8F" w:rsidRDefault="00D71700" w:rsidP="00D7170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725F8F">
        <w:rPr>
          <w:rFonts w:ascii="Arial" w:eastAsia="Times New Roman" w:hAnsi="Arial" w:cs="Arial"/>
          <w:lang w:eastAsia="pl-PL"/>
        </w:rPr>
        <w:t>Formy sprawdzania efektów uczenia się</w:t>
      </w:r>
    </w:p>
    <w:p w14:paraId="34114CFC" w14:textId="77777777" w:rsidR="00D71700" w:rsidRPr="00725F8F" w:rsidRDefault="00D71700" w:rsidP="00D7170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ayout w:type="fixed"/>
        <w:tblLook w:val="04A0" w:firstRow="1" w:lastRow="0" w:firstColumn="1" w:lastColumn="0" w:noHBand="0" w:noVBand="1"/>
      </w:tblPr>
      <w:tblGrid>
        <w:gridCol w:w="962"/>
        <w:gridCol w:w="422"/>
        <w:gridCol w:w="567"/>
        <w:gridCol w:w="567"/>
        <w:gridCol w:w="567"/>
        <w:gridCol w:w="709"/>
        <w:gridCol w:w="567"/>
        <w:gridCol w:w="709"/>
        <w:gridCol w:w="567"/>
        <w:gridCol w:w="1275"/>
        <w:gridCol w:w="567"/>
        <w:gridCol w:w="567"/>
        <w:gridCol w:w="953"/>
        <w:gridCol w:w="748"/>
      </w:tblGrid>
      <w:tr w:rsidR="00D71700" w:rsidRPr="00725F8F" w14:paraId="7545C2F0" w14:textId="77777777" w:rsidTr="008B1559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6C32FA6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22" w:type="dxa"/>
            <w:shd w:val="clear" w:color="auto" w:fill="DBE5F1"/>
            <w:textDirection w:val="btLr"/>
            <w:vAlign w:val="center"/>
          </w:tcPr>
          <w:p w14:paraId="5907AD73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 xml:space="preserve">E – </w:t>
            </w:r>
            <w:r w:rsidRPr="00725F8F">
              <w:rPr>
                <w:rFonts w:ascii="Arial" w:eastAsia="Times New Roman" w:hAnsi="Arial" w:cs="Arial"/>
                <w:lang w:val="en-US" w:eastAsia="pl-PL"/>
              </w:rPr>
              <w:t>learning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1695ECD2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Ćwiczenia w szkole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10AAF82D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Zajęcia terenowe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09FF9F8E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Praca laboratoryjna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2E98CFD2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Projekt indywidualny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37697ED6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Projekt grupowy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65339F86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Udział w dyskusji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087BB1F9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Referat</w:t>
            </w:r>
          </w:p>
        </w:tc>
        <w:tc>
          <w:tcPr>
            <w:tcW w:w="1275" w:type="dxa"/>
            <w:shd w:val="clear" w:color="auto" w:fill="DBE5F1"/>
            <w:textDirection w:val="btLr"/>
            <w:vAlign w:val="center"/>
          </w:tcPr>
          <w:p w14:paraId="0C674C37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Praca pisemna (esej, ocena zadania ucznia)  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71E39AA4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Egzamin ustny</w:t>
            </w:r>
          </w:p>
        </w:tc>
        <w:tc>
          <w:tcPr>
            <w:tcW w:w="567" w:type="dxa"/>
            <w:shd w:val="clear" w:color="auto" w:fill="DBE5F1"/>
            <w:textDirection w:val="btLr"/>
            <w:vAlign w:val="center"/>
          </w:tcPr>
          <w:p w14:paraId="43B07C6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 xml:space="preserve">Egzamin </w:t>
            </w:r>
            <w:r>
              <w:rPr>
                <w:rFonts w:ascii="Arial" w:eastAsia="Times New Roman" w:hAnsi="Arial" w:cs="Arial"/>
                <w:lang w:eastAsia="pl-PL"/>
              </w:rPr>
              <w:t>pisemny</w:t>
            </w:r>
          </w:p>
        </w:tc>
        <w:tc>
          <w:tcPr>
            <w:tcW w:w="953" w:type="dxa"/>
            <w:shd w:val="clear" w:color="auto" w:fill="DBE5F1"/>
            <w:textDirection w:val="btLr"/>
            <w:vAlign w:val="center"/>
          </w:tcPr>
          <w:p w14:paraId="64A1CBA4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Prezentacja multimedialna</w:t>
            </w:r>
          </w:p>
        </w:tc>
        <w:tc>
          <w:tcPr>
            <w:tcW w:w="748" w:type="dxa"/>
            <w:shd w:val="clear" w:color="auto" w:fill="DBE5F1"/>
            <w:textDirection w:val="btLr"/>
            <w:vAlign w:val="center"/>
          </w:tcPr>
          <w:p w14:paraId="2E0E4A51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Inne</w:t>
            </w:r>
            <w:r>
              <w:rPr>
                <w:rFonts w:ascii="Arial" w:eastAsia="Times New Roman" w:hAnsi="Arial" w:cs="Arial"/>
                <w:lang w:eastAsia="pl-PL"/>
              </w:rPr>
              <w:t>(Prace studyjne, symulacje)</w:t>
            </w:r>
          </w:p>
        </w:tc>
      </w:tr>
      <w:tr w:rsidR="00D71700" w:rsidRPr="00725F8F" w14:paraId="3DA48908" w14:textId="77777777" w:rsidTr="008B155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0547643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lastRenderedPageBreak/>
              <w:t>W01</w:t>
            </w:r>
          </w:p>
        </w:tc>
        <w:tc>
          <w:tcPr>
            <w:tcW w:w="422" w:type="dxa"/>
            <w:shd w:val="clear" w:color="auto" w:fill="FFFFFF"/>
          </w:tcPr>
          <w:p w14:paraId="1349B299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D554B49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C35EFBC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C3ACC52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56BD5B80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96C250D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04D63E9D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2A2CCD2D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13C7FD69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A515240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CCD486E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0A605C16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2DB96D58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71700" w:rsidRPr="00725F8F" w14:paraId="3E2C3FB9" w14:textId="77777777" w:rsidTr="008B155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C29DD5B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W02</w:t>
            </w:r>
          </w:p>
        </w:tc>
        <w:tc>
          <w:tcPr>
            <w:tcW w:w="422" w:type="dxa"/>
            <w:shd w:val="clear" w:color="auto" w:fill="FFFFFF"/>
          </w:tcPr>
          <w:p w14:paraId="1D1DEA04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FA75BF8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27FFBA1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2E534B8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1E24399B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EC2C313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40C2B2F4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085808A5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345058C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96B15B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C2D39F7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1E1597D1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3D6DF3BC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71700" w:rsidRPr="00725F8F" w14:paraId="2D28D923" w14:textId="77777777" w:rsidTr="008B155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2958089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W03</w:t>
            </w:r>
          </w:p>
        </w:tc>
        <w:tc>
          <w:tcPr>
            <w:tcW w:w="422" w:type="dxa"/>
            <w:shd w:val="clear" w:color="auto" w:fill="FFFFFF"/>
          </w:tcPr>
          <w:p w14:paraId="7C70E9EC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2CB00FE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0F1C64D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26512A07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12C60EE9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336B53E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74D3F8FE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03041094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4DFCAB3F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142738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D577C4E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404889E3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39DEA33B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71700" w:rsidRPr="00725F8F" w14:paraId="70D3733B" w14:textId="77777777" w:rsidTr="008B155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31EF13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U01</w:t>
            </w:r>
          </w:p>
        </w:tc>
        <w:tc>
          <w:tcPr>
            <w:tcW w:w="422" w:type="dxa"/>
            <w:shd w:val="clear" w:color="auto" w:fill="FFFFFF"/>
          </w:tcPr>
          <w:p w14:paraId="25190BEC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4CEB2C02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504294E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BB19AB5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2788F7E2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4C9A62AE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59C89549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7F13F6D2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3BF0C64F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EF48D75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26E3834B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01309A29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4096B611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71700" w:rsidRPr="00725F8F" w14:paraId="02F5F6D0" w14:textId="77777777" w:rsidTr="008B155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AF8878E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U02</w:t>
            </w:r>
          </w:p>
        </w:tc>
        <w:tc>
          <w:tcPr>
            <w:tcW w:w="422" w:type="dxa"/>
            <w:shd w:val="clear" w:color="auto" w:fill="FFFFFF"/>
          </w:tcPr>
          <w:p w14:paraId="2B754CCC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4E0FEB7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3C97818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3110336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6EB52E4B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7BDE0DE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0A68749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644DE427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1B368C74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6B70147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5B8D10C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1E385B14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730ADE10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71700" w:rsidRPr="00725F8F" w14:paraId="313DC5B4" w14:textId="77777777" w:rsidTr="008B155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10A4BB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U03</w:t>
            </w:r>
          </w:p>
        </w:tc>
        <w:tc>
          <w:tcPr>
            <w:tcW w:w="422" w:type="dxa"/>
            <w:shd w:val="clear" w:color="auto" w:fill="FFFFFF"/>
          </w:tcPr>
          <w:p w14:paraId="7307E0F5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04E054D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C2E1CD6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0150A9F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3245372D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246282C8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723FE66E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1877F782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4D5EFF48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0744AD1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18670FB7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44D2A683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604AD0EC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71700" w:rsidRPr="00725F8F" w14:paraId="1929803B" w14:textId="77777777" w:rsidTr="008B155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9D6474F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K01</w:t>
            </w:r>
          </w:p>
        </w:tc>
        <w:tc>
          <w:tcPr>
            <w:tcW w:w="422" w:type="dxa"/>
            <w:shd w:val="clear" w:color="auto" w:fill="FFFFFF"/>
          </w:tcPr>
          <w:p w14:paraId="1C7A6F07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20022468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D3B5A7D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90B236F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7B5B31BC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4900662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5451DF00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63E4F783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61F847BC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CE4EDC3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45820BFC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29129A97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49C156BD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71700" w:rsidRPr="00725F8F" w14:paraId="2F73C08D" w14:textId="77777777" w:rsidTr="008B155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8291CA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K02</w:t>
            </w:r>
          </w:p>
        </w:tc>
        <w:tc>
          <w:tcPr>
            <w:tcW w:w="422" w:type="dxa"/>
            <w:shd w:val="clear" w:color="auto" w:fill="FFFFFF"/>
          </w:tcPr>
          <w:p w14:paraId="0C3D9FAB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3232AE7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731BA34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9C1585F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09681B8B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9F54DAD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52B1F02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0F576117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26345D10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41E30102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3CAA8D88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76047225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239BEA2F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71700" w:rsidRPr="00725F8F" w14:paraId="76FB3DC2" w14:textId="77777777" w:rsidTr="008B155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AEB2E6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25F8F">
              <w:rPr>
                <w:rFonts w:ascii="Arial" w:eastAsia="Times New Roman" w:hAnsi="Arial" w:cs="Arial"/>
                <w:lang w:eastAsia="pl-PL"/>
              </w:rPr>
              <w:t>K0</w:t>
            </w:r>
            <w:r>
              <w:rPr>
                <w:rFonts w:ascii="Arial" w:eastAsia="Times New Roman" w:hAnsi="Arial" w:cs="Arial"/>
                <w:lang w:eastAsia="pl-PL"/>
              </w:rPr>
              <w:t>3</w:t>
            </w:r>
          </w:p>
        </w:tc>
        <w:tc>
          <w:tcPr>
            <w:tcW w:w="422" w:type="dxa"/>
            <w:shd w:val="clear" w:color="auto" w:fill="FFFFFF"/>
          </w:tcPr>
          <w:p w14:paraId="7711D494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215265C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006D3CD1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79C2C38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09" w:type="dxa"/>
            <w:shd w:val="clear" w:color="auto" w:fill="FFFFFF"/>
          </w:tcPr>
          <w:p w14:paraId="3FD47D03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55CCBAE0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709" w:type="dxa"/>
            <w:shd w:val="clear" w:color="auto" w:fill="FFFFFF"/>
          </w:tcPr>
          <w:p w14:paraId="2A29F499" w14:textId="77777777" w:rsidR="00D71700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X</w:t>
            </w:r>
          </w:p>
        </w:tc>
        <w:tc>
          <w:tcPr>
            <w:tcW w:w="567" w:type="dxa"/>
            <w:shd w:val="clear" w:color="auto" w:fill="FFFFFF"/>
          </w:tcPr>
          <w:p w14:paraId="26996787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5" w:type="dxa"/>
            <w:shd w:val="clear" w:color="auto" w:fill="FFFFFF"/>
          </w:tcPr>
          <w:p w14:paraId="662566A1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43DF1E5B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567" w:type="dxa"/>
            <w:shd w:val="clear" w:color="auto" w:fill="FFFFFF"/>
          </w:tcPr>
          <w:p w14:paraId="619C6A2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53" w:type="dxa"/>
            <w:shd w:val="clear" w:color="auto" w:fill="FFFFFF"/>
          </w:tcPr>
          <w:p w14:paraId="48A1B6AF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48" w:type="dxa"/>
            <w:shd w:val="clear" w:color="auto" w:fill="FFFFFF"/>
          </w:tcPr>
          <w:p w14:paraId="7EEA20DA" w14:textId="77777777" w:rsidR="00D71700" w:rsidRPr="00725F8F" w:rsidRDefault="00D71700" w:rsidP="008B15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F7D3157" w14:textId="77777777" w:rsidR="00D71700" w:rsidRDefault="00D71700" w:rsidP="00D7170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DAA5CF" w14:textId="77777777" w:rsidR="00D71700" w:rsidRPr="00AC3D96" w:rsidRDefault="00D71700" w:rsidP="00D71700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71700" w:rsidRPr="00AC3D96" w14:paraId="45ED411C" w14:textId="77777777" w:rsidTr="008B1559">
        <w:trPr>
          <w:trHeight w:val="655"/>
        </w:trPr>
        <w:tc>
          <w:tcPr>
            <w:tcW w:w="1941" w:type="dxa"/>
            <w:shd w:val="clear" w:color="auto" w:fill="DBE5F1"/>
            <w:vAlign w:val="center"/>
          </w:tcPr>
          <w:p w14:paraId="7F17A972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Kryteria oceny</w:t>
            </w:r>
          </w:p>
        </w:tc>
        <w:tc>
          <w:tcPr>
            <w:tcW w:w="7699" w:type="dxa"/>
          </w:tcPr>
          <w:p w14:paraId="49CC83E8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2B6196">
              <w:rPr>
                <w:rFonts w:ascii="Arial" w:eastAsia="Times New Roman" w:hAnsi="Arial" w:cs="Arial"/>
                <w:lang w:eastAsia="pl-PL"/>
              </w:rPr>
              <w:t xml:space="preserve">zaliczenie, na które składa się obecność  na zajęciach,  systematyczne </w:t>
            </w:r>
            <w:r>
              <w:rPr>
                <w:rFonts w:ascii="Arial" w:eastAsia="Times New Roman" w:hAnsi="Arial" w:cs="Arial"/>
                <w:lang w:eastAsia="pl-PL"/>
              </w:rPr>
              <w:br/>
            </w:r>
            <w:r w:rsidRPr="002B6196">
              <w:rPr>
                <w:rFonts w:ascii="Arial" w:eastAsia="Times New Roman" w:hAnsi="Arial" w:cs="Arial"/>
                <w:lang w:eastAsia="pl-PL"/>
              </w:rPr>
              <w:t xml:space="preserve">do nich przygotowanie i aktywny </w:t>
            </w:r>
            <w:r>
              <w:rPr>
                <w:rFonts w:ascii="Arial" w:eastAsia="Times New Roman" w:hAnsi="Arial" w:cs="Arial"/>
                <w:lang w:eastAsia="pl-PL"/>
              </w:rPr>
              <w:t xml:space="preserve">udział w dyskusji, oraz zaprojektowanie </w:t>
            </w:r>
            <w:r>
              <w:rPr>
                <w:rFonts w:ascii="Arial" w:eastAsia="Times New Roman" w:hAnsi="Arial" w:cs="Arial"/>
                <w:lang w:eastAsia="pl-PL"/>
              </w:rPr>
              <w:br/>
              <w:t>w grupach zadań/działań usprawniających uczniowski odbiór literatury.</w:t>
            </w:r>
          </w:p>
        </w:tc>
      </w:tr>
    </w:tbl>
    <w:p w14:paraId="39E7A33E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71700" w:rsidRPr="00AC3D96" w14:paraId="6742C10B" w14:textId="77777777" w:rsidTr="008B1559">
        <w:trPr>
          <w:trHeight w:val="670"/>
        </w:trPr>
        <w:tc>
          <w:tcPr>
            <w:tcW w:w="1941" w:type="dxa"/>
            <w:shd w:val="clear" w:color="auto" w:fill="DBE5F1"/>
            <w:vAlign w:val="center"/>
          </w:tcPr>
          <w:p w14:paraId="066E53B9" w14:textId="77777777" w:rsidR="00D71700" w:rsidRPr="00AC3D96" w:rsidRDefault="00D71700" w:rsidP="008B1559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C3D96">
              <w:rPr>
                <w:rFonts w:ascii="Arial" w:eastAsia="Times New Roman" w:hAnsi="Arial" w:cs="Arial"/>
                <w:lang w:eastAsia="pl-PL"/>
              </w:rPr>
              <w:t>Uwagi</w:t>
            </w:r>
          </w:p>
        </w:tc>
        <w:tc>
          <w:tcPr>
            <w:tcW w:w="7699" w:type="dxa"/>
          </w:tcPr>
          <w:p w14:paraId="518E9DA6" w14:textId="77777777" w:rsidR="00D71700" w:rsidRPr="00AC3D96" w:rsidRDefault="00D71700" w:rsidP="008B1559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zajęcia mogą być realizowane w kontakcie zdalnym</w:t>
            </w:r>
          </w:p>
        </w:tc>
      </w:tr>
    </w:tbl>
    <w:p w14:paraId="06F4B7BD" w14:textId="77777777" w:rsidR="00D71700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53980FC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Treści merytoryczne (wykaz tematów)</w:t>
      </w:r>
    </w:p>
    <w:p w14:paraId="3A162DA5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71700" w:rsidRPr="00AC3D96" w14:paraId="38EF6823" w14:textId="77777777" w:rsidTr="008B1559">
        <w:trPr>
          <w:trHeight w:val="1136"/>
        </w:trPr>
        <w:tc>
          <w:tcPr>
            <w:tcW w:w="9622" w:type="dxa"/>
          </w:tcPr>
          <w:p w14:paraId="7FE1F492" w14:textId="77777777" w:rsidR="00D71700" w:rsidRPr="008E76F0" w:rsidRDefault="00D71700" w:rsidP="008B155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E76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Cele nauczania literatury, założen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ia pracy nad lekturą, znaczenie </w:t>
            </w:r>
            <w:r w:rsidRPr="008E76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badań diagnostycznych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dla</w:t>
            </w:r>
            <w:r w:rsidRPr="008E76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proces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</w:t>
            </w:r>
            <w:r w:rsidRPr="008E76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poznawania ucznia szkoły podstawowej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jako </w:t>
            </w:r>
            <w:r w:rsidRPr="008E76F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odbiorcy literatury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14:paraId="1A7078E1" w14:textId="77777777" w:rsidR="00D71700" w:rsidRPr="00AE0965" w:rsidRDefault="00D71700" w:rsidP="008B155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Uczeń szkoły podstawowej jako odbiorca literatury: s</w:t>
            </w:r>
            <w:r w:rsidRPr="008E76F0">
              <w:rPr>
                <w:rFonts w:ascii="Arial" w:hAnsi="Arial" w:cs="Arial"/>
                <w:sz w:val="20"/>
                <w:szCs w:val="20"/>
              </w:rPr>
              <w:t xml:space="preserve">posoby czytania, rozumienia, wartościowania </w:t>
            </w:r>
            <w:r>
              <w:rPr>
                <w:rFonts w:ascii="Arial" w:hAnsi="Arial" w:cs="Arial"/>
                <w:sz w:val="20"/>
                <w:szCs w:val="20"/>
              </w:rPr>
              <w:t>tekstów literackich, przyjmowane role w spotkaniu z utworem, r</w:t>
            </w:r>
            <w:r w:rsidRPr="004134C3">
              <w:rPr>
                <w:rFonts w:ascii="Arial" w:hAnsi="Arial" w:cs="Arial"/>
                <w:sz w:val="20"/>
                <w:szCs w:val="20"/>
              </w:rPr>
              <w:t xml:space="preserve">ozumienie treści symbolicznych, </w:t>
            </w:r>
            <w:r>
              <w:rPr>
                <w:rFonts w:ascii="Arial" w:hAnsi="Arial" w:cs="Arial"/>
                <w:sz w:val="20"/>
                <w:szCs w:val="20"/>
              </w:rPr>
              <w:t>postawy</w:t>
            </w:r>
            <w:r w:rsidRPr="004134C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7DA22AF" w14:textId="77777777" w:rsidR="00D71700" w:rsidRPr="004134C3" w:rsidRDefault="00D71700" w:rsidP="008B155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Projektowanie lekcyjnych zadań/działań usprawniających odbiór literatury w szkole podstawowej.</w:t>
            </w:r>
          </w:p>
          <w:p w14:paraId="36717056" w14:textId="77777777" w:rsidR="00D71700" w:rsidRPr="00F047BB" w:rsidRDefault="00D71700" w:rsidP="008B1559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Rola nauczyciela polonisty w motywowaniu  uczniów do lektury.</w:t>
            </w:r>
          </w:p>
        </w:tc>
      </w:tr>
    </w:tbl>
    <w:p w14:paraId="537AD8D6" w14:textId="77777777" w:rsidR="00D71700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ADD6694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Wykaz literatury podstawowej</w:t>
      </w:r>
    </w:p>
    <w:p w14:paraId="0AB517A2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71700" w:rsidRPr="00AC3D96" w14:paraId="42B9499D" w14:textId="77777777" w:rsidTr="008B1559">
        <w:trPr>
          <w:trHeight w:val="558"/>
        </w:trPr>
        <w:tc>
          <w:tcPr>
            <w:tcW w:w="9622" w:type="dxa"/>
          </w:tcPr>
          <w:p w14:paraId="6058497D" w14:textId="77777777" w:rsidR="00D71700" w:rsidRDefault="00D71700" w:rsidP="008B155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Teksty do wyboru (w całości lub we fragmentach):</w:t>
            </w:r>
          </w:p>
          <w:p w14:paraId="36081D9F" w14:textId="77777777" w:rsidR="00D71700" w:rsidRPr="00FF56A2" w:rsidRDefault="00D71700" w:rsidP="008B155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653519" w14:textId="77777777" w:rsidR="00D71700" w:rsidRPr="008951BD" w:rsidRDefault="00D71700" w:rsidP="00F5569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56A2">
              <w:rPr>
                <w:rFonts w:ascii="Arial" w:hAnsi="Arial" w:cs="Arial"/>
                <w:sz w:val="20"/>
                <w:szCs w:val="20"/>
              </w:rPr>
              <w:t>Budrewicz</w:t>
            </w:r>
            <w:r>
              <w:rPr>
                <w:rFonts w:ascii="Arial" w:hAnsi="Arial" w:cs="Arial"/>
                <w:sz w:val="20"/>
                <w:szCs w:val="20"/>
              </w:rPr>
              <w:t xml:space="preserve"> Z.</w:t>
            </w:r>
            <w:r w:rsidRPr="00FF56A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F56A2">
              <w:rPr>
                <w:rFonts w:ascii="Arial" w:hAnsi="Arial" w:cs="Arial"/>
                <w:i/>
                <w:sz w:val="20"/>
                <w:szCs w:val="20"/>
              </w:rPr>
              <w:t xml:space="preserve">Odbiorca szkolnej lektury jako podmiot doświadczający, </w:t>
            </w:r>
            <w:r w:rsidRPr="00FF56A2">
              <w:rPr>
                <w:rFonts w:ascii="Arial" w:hAnsi="Arial" w:cs="Arial"/>
                <w:sz w:val="20"/>
                <w:szCs w:val="20"/>
              </w:rPr>
              <w:t xml:space="preserve">[w:] </w:t>
            </w:r>
            <w:r w:rsidRPr="00FF56A2">
              <w:rPr>
                <w:rFonts w:ascii="Arial" w:hAnsi="Arial" w:cs="Arial"/>
                <w:i/>
                <w:sz w:val="20"/>
                <w:szCs w:val="20"/>
              </w:rPr>
              <w:t xml:space="preserve">Doświadczenie lektury. Między krytyką literacką a dydaktyką literatury, </w:t>
            </w:r>
            <w:r w:rsidRPr="00FF56A2">
              <w:rPr>
                <w:rFonts w:ascii="Arial" w:hAnsi="Arial" w:cs="Arial"/>
                <w:sz w:val="20"/>
                <w:szCs w:val="20"/>
              </w:rPr>
              <w:t xml:space="preserve">red. K. Biedrzycki, A. Janus – Sitarz, Kraków 2012,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FF56A2">
              <w:rPr>
                <w:rFonts w:ascii="Arial" w:hAnsi="Arial" w:cs="Arial"/>
                <w:sz w:val="20"/>
                <w:szCs w:val="20"/>
              </w:rPr>
              <w:t>s. 63 – 73.</w:t>
            </w:r>
          </w:p>
          <w:p w14:paraId="75B30633" w14:textId="77777777" w:rsidR="00D71700" w:rsidRDefault="00D71700" w:rsidP="00F5569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F56A2">
              <w:rPr>
                <w:rFonts w:ascii="Arial" w:hAnsi="Arial" w:cs="Arial"/>
                <w:sz w:val="20"/>
                <w:szCs w:val="20"/>
              </w:rPr>
              <w:t>Myrdzik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B.</w:t>
            </w:r>
            <w:r w:rsidRPr="00FF56A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F56A2">
              <w:rPr>
                <w:rFonts w:ascii="Arial" w:hAnsi="Arial" w:cs="Arial"/>
                <w:i/>
                <w:sz w:val="20"/>
                <w:szCs w:val="20"/>
              </w:rPr>
              <w:t xml:space="preserve">Wpływ doświadczenia na proces lektury czytelnika. Refleksje dydaktyczne </w:t>
            </w:r>
            <w:r w:rsidRPr="00FF56A2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FF56A2">
              <w:rPr>
                <w:rFonts w:ascii="Arial" w:hAnsi="Arial" w:cs="Arial"/>
                <w:sz w:val="20"/>
                <w:szCs w:val="20"/>
              </w:rPr>
              <w:t xml:space="preserve">[w:] </w:t>
            </w:r>
            <w:r w:rsidRPr="00FF56A2">
              <w:rPr>
                <w:rFonts w:ascii="Arial" w:hAnsi="Arial" w:cs="Arial"/>
                <w:i/>
                <w:sz w:val="20"/>
                <w:szCs w:val="20"/>
              </w:rPr>
              <w:t xml:space="preserve">Doświadczenie lektury. Między krytyką literacką a dydaktyką literatury, </w:t>
            </w:r>
            <w:r w:rsidRPr="00FF56A2">
              <w:rPr>
                <w:rFonts w:ascii="Arial" w:hAnsi="Arial" w:cs="Arial"/>
                <w:sz w:val="20"/>
                <w:szCs w:val="20"/>
              </w:rPr>
              <w:t xml:space="preserve">red. K. Biedrzycki,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FF56A2">
              <w:rPr>
                <w:rFonts w:ascii="Arial" w:hAnsi="Arial" w:cs="Arial"/>
                <w:sz w:val="20"/>
                <w:szCs w:val="20"/>
              </w:rPr>
              <w:t>A. Janus – Sitarz, Kraków 2012, s. 131 - 141.</w:t>
            </w:r>
          </w:p>
          <w:p w14:paraId="7001D81F" w14:textId="77777777" w:rsidR="00D71700" w:rsidRPr="008951BD" w:rsidRDefault="00D71700" w:rsidP="00F5569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47BB">
              <w:rPr>
                <w:rFonts w:ascii="Arial" w:hAnsi="Arial" w:cs="Arial"/>
                <w:i/>
                <w:sz w:val="20"/>
                <w:szCs w:val="20"/>
              </w:rPr>
              <w:t xml:space="preserve">Przygotowanie ucznia do odbioru różnych tekstów kultury,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Kraków …, </w:t>
            </w:r>
            <w:r w:rsidRPr="00F047BB">
              <w:rPr>
                <w:rFonts w:ascii="Arial" w:hAnsi="Arial" w:cs="Arial"/>
                <w:sz w:val="20"/>
                <w:szCs w:val="20"/>
              </w:rPr>
              <w:t>red. A. Janus-Sitarz, Kraków.</w:t>
            </w:r>
          </w:p>
          <w:p w14:paraId="11CD185F" w14:textId="77777777" w:rsidR="00D71700" w:rsidRDefault="00D71700" w:rsidP="00F5569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Zasacka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Z.,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Lektury w wieku adolescencji – wybory i oczekiwania czytelnicze nastolatków, </w:t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[w:]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Lektury w ręku nauczyciela. Perspektywa polska i zagraniczna, </w:t>
            </w:r>
            <w:r>
              <w:rPr>
                <w:rFonts w:ascii="Arial" w:hAnsi="Arial" w:cs="Arial"/>
                <w:sz w:val="20"/>
                <w:szCs w:val="20"/>
              </w:rPr>
              <w:t>red. A. Janus-Sitarz, Kraków 2019.</w:t>
            </w:r>
          </w:p>
          <w:p w14:paraId="042CB8C6" w14:textId="77777777" w:rsidR="00D71700" w:rsidRPr="00F047BB" w:rsidRDefault="00D71700" w:rsidP="00F5569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Wybrane artykuły z czasopism naukowych z lat 2020-2025 prezentujące wyniki badań dotyczące wpływu literatury na uczniów szkoły podstawowej.</w:t>
            </w:r>
          </w:p>
        </w:tc>
      </w:tr>
    </w:tbl>
    <w:p w14:paraId="5949E307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29758F7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Wykaz literatury uzupełniającej</w:t>
      </w:r>
    </w:p>
    <w:p w14:paraId="033CB1E8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71700" w:rsidRPr="00AC3D96" w14:paraId="1E4192F5" w14:textId="77777777" w:rsidTr="008B1559">
        <w:trPr>
          <w:trHeight w:val="699"/>
        </w:trPr>
        <w:tc>
          <w:tcPr>
            <w:tcW w:w="9622" w:type="dxa"/>
          </w:tcPr>
          <w:p w14:paraId="4A81D146" w14:textId="77777777" w:rsidR="00D71700" w:rsidRPr="00B2584A" w:rsidRDefault="00D71700" w:rsidP="008B155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Teksty do wyboru (w całości lub we fragmentach):</w:t>
            </w:r>
          </w:p>
          <w:p w14:paraId="7146398C" w14:textId="77777777" w:rsidR="00D71700" w:rsidRDefault="00D71700" w:rsidP="00F5569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F56A2">
              <w:rPr>
                <w:rFonts w:ascii="Arial" w:hAnsi="Arial" w:cs="Arial"/>
                <w:sz w:val="20"/>
                <w:szCs w:val="20"/>
              </w:rPr>
              <w:t>Gopnik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A.</w:t>
            </w:r>
            <w:r w:rsidRPr="00FF56A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F56A2">
              <w:rPr>
                <w:rFonts w:ascii="Arial" w:hAnsi="Arial" w:cs="Arial"/>
                <w:i/>
                <w:sz w:val="20"/>
                <w:szCs w:val="20"/>
              </w:rPr>
              <w:t xml:space="preserve">Dziecko filozofem. Co dziecięce umysły mówią nam o prawdzie, miłości oraz sensie życia, </w:t>
            </w:r>
            <w:r w:rsidRPr="00FF56A2">
              <w:rPr>
                <w:rFonts w:ascii="Arial" w:hAnsi="Arial" w:cs="Arial"/>
                <w:sz w:val="20"/>
                <w:szCs w:val="20"/>
              </w:rPr>
              <w:t>przeł. M. Trzcińska, Warszawa 2010 (fragmenty).</w:t>
            </w:r>
          </w:p>
          <w:p w14:paraId="2E1AA13A" w14:textId="77777777" w:rsidR="00D71700" w:rsidRPr="0026565F" w:rsidRDefault="00D71700" w:rsidP="00F5569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56A2">
              <w:rPr>
                <w:rFonts w:ascii="Arial" w:hAnsi="Arial" w:cs="Arial"/>
                <w:sz w:val="20"/>
                <w:szCs w:val="20"/>
              </w:rPr>
              <w:t>Łazarska</w:t>
            </w:r>
            <w:r>
              <w:rPr>
                <w:rFonts w:ascii="Arial" w:hAnsi="Arial" w:cs="Arial"/>
                <w:sz w:val="20"/>
                <w:szCs w:val="20"/>
              </w:rPr>
              <w:t xml:space="preserve"> D.</w:t>
            </w:r>
            <w:r w:rsidRPr="00FF56A2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Uczeń jako nieukierunkowany odbiorca utworów: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Andersena, </w:t>
            </w:r>
            <w:r w:rsidRPr="00821BA7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Mrożka, Wilde’a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[w:] taż,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Osoba ucznia w świadomości studentów polonistyki. O związku literaturoznawstwa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br/>
              <w:t xml:space="preserve">z dydaktyką,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Kraków 2015, s. 193-230.</w:t>
            </w:r>
          </w:p>
          <w:p w14:paraId="4EA8012A" w14:textId="77777777" w:rsidR="00D71700" w:rsidRPr="00DE04F4" w:rsidRDefault="00D71700" w:rsidP="00F5569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0AB4">
              <w:rPr>
                <w:rFonts w:ascii="Arial" w:hAnsi="Arial" w:cs="Arial"/>
                <w:sz w:val="20"/>
                <w:szCs w:val="20"/>
              </w:rPr>
              <w:t>Pieniążek</w:t>
            </w:r>
            <w:r>
              <w:rPr>
                <w:rFonts w:ascii="Arial" w:hAnsi="Arial" w:cs="Arial"/>
                <w:sz w:val="20"/>
                <w:szCs w:val="20"/>
              </w:rPr>
              <w:t xml:space="preserve"> M.</w:t>
            </w:r>
            <w:r w:rsidRPr="00470AB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70AB4">
              <w:rPr>
                <w:rFonts w:ascii="Arial" w:hAnsi="Arial" w:cs="Arial"/>
                <w:i/>
                <w:sz w:val="20"/>
                <w:szCs w:val="20"/>
              </w:rPr>
              <w:t xml:space="preserve">Szkolny teatr przemiany. Dramatyzacja działań twórczych w procesie wychowawczym, </w:t>
            </w:r>
            <w:r w:rsidRPr="00470AB4">
              <w:rPr>
                <w:rFonts w:ascii="Arial" w:hAnsi="Arial" w:cs="Arial"/>
                <w:sz w:val="20"/>
                <w:szCs w:val="20"/>
              </w:rPr>
              <w:t>Kraków 2009 (fragmenty).</w:t>
            </w:r>
          </w:p>
        </w:tc>
      </w:tr>
    </w:tbl>
    <w:p w14:paraId="54AF8DA8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DDA38E6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AC3D96">
        <w:rPr>
          <w:rFonts w:ascii="Arial" w:eastAsia="Times New Roman" w:hAnsi="Arial" w:cs="Arial"/>
          <w:lang w:eastAsia="pl-PL"/>
        </w:rPr>
        <w:t>Bilans godzinowy zgodny z CNPS (Całkowity Nakład Pracy Studenta)</w:t>
      </w:r>
    </w:p>
    <w:p w14:paraId="67C5CBB5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71700" w:rsidRPr="00AC3D96" w14:paraId="1608DC5C" w14:textId="77777777" w:rsidTr="008B1559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A24DE35" w14:textId="77777777" w:rsidR="00D71700" w:rsidRPr="00AC3D96" w:rsidRDefault="00D71700" w:rsidP="008B1559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lastRenderedPageBreak/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636D6FF8" w14:textId="77777777" w:rsidR="00D71700" w:rsidRPr="00AC3D96" w:rsidRDefault="00D71700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Wykład</w:t>
            </w:r>
          </w:p>
        </w:tc>
        <w:tc>
          <w:tcPr>
            <w:tcW w:w="1066" w:type="dxa"/>
            <w:vAlign w:val="center"/>
          </w:tcPr>
          <w:p w14:paraId="786D5954" w14:textId="77777777" w:rsidR="00D71700" w:rsidRPr="00AC3D96" w:rsidRDefault="00D71700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D71700" w:rsidRPr="00AC3D96" w14:paraId="7F45B16A" w14:textId="77777777" w:rsidTr="008B1559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CFA7E2D" w14:textId="77777777" w:rsidR="00D71700" w:rsidRPr="00AC3D96" w:rsidRDefault="00D71700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60C76C7F" w14:textId="77777777" w:rsidR="00D71700" w:rsidRPr="00AC3D96" w:rsidRDefault="00D71700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5D9A308E" w14:textId="2D4EF7E4" w:rsidR="00D71700" w:rsidRPr="00AC3D96" w:rsidRDefault="00D71700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D71700" w:rsidRPr="00AC3D96" w14:paraId="1E508824" w14:textId="77777777" w:rsidTr="008B1559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FB43D0C" w14:textId="77777777" w:rsidR="00D71700" w:rsidRPr="00AC3D96" w:rsidRDefault="00D71700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096D3D8" w14:textId="77777777" w:rsidR="00D71700" w:rsidRPr="00AC3D96" w:rsidRDefault="00D71700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549E12F" w14:textId="47F84FF9" w:rsidR="00D71700" w:rsidRPr="00AC3D96" w:rsidRDefault="00D71700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D71700" w:rsidRPr="00AC3D96" w14:paraId="0B6C3DCE" w14:textId="77777777" w:rsidTr="008B1559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12838C2C" w14:textId="77777777" w:rsidR="00D71700" w:rsidRPr="00AC3D96" w:rsidRDefault="00D71700" w:rsidP="008B1559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5BA52536" w14:textId="77777777" w:rsidR="00D71700" w:rsidRPr="00AC3D96" w:rsidRDefault="00D71700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9916F6B" w14:textId="3318C6D1" w:rsidR="00D71700" w:rsidRPr="00AC3D96" w:rsidRDefault="00D71700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D71700" w:rsidRPr="00AC3D96" w14:paraId="6AE33E22" w14:textId="77777777" w:rsidTr="008B1559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528BCAD2" w14:textId="77777777" w:rsidR="00D71700" w:rsidRPr="00AC3D96" w:rsidRDefault="00D71700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57F0C2F6" w14:textId="77777777" w:rsidR="00D71700" w:rsidRPr="00AC3D96" w:rsidRDefault="00D71700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4A744E0E" w14:textId="77777777" w:rsidR="00D71700" w:rsidRPr="00AC3D96" w:rsidRDefault="00D71700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D71700" w:rsidRPr="00AC3D96" w14:paraId="446DE1D5" w14:textId="77777777" w:rsidTr="008B1559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AD39065" w14:textId="77777777" w:rsidR="00D71700" w:rsidRPr="00AC3D96" w:rsidRDefault="00D71700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vAlign w:val="center"/>
          </w:tcPr>
          <w:p w14:paraId="115737DA" w14:textId="77777777" w:rsidR="00D71700" w:rsidRPr="00AC3D96" w:rsidRDefault="00D71700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A0672C5" w14:textId="2BAC40B4" w:rsidR="00D71700" w:rsidRPr="00AC3D96" w:rsidRDefault="00D71700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D71700" w:rsidRPr="00AC3D96" w14:paraId="3BD0D6E6" w14:textId="77777777" w:rsidTr="008B1559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14:paraId="467D824B" w14:textId="77777777" w:rsidR="00D71700" w:rsidRPr="00AC3D96" w:rsidRDefault="00D71700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bottom w:val="single" w:sz="4" w:space="0" w:color="17365D"/>
            </w:tcBorders>
            <w:vAlign w:val="center"/>
          </w:tcPr>
          <w:p w14:paraId="57FC4FE3" w14:textId="77777777" w:rsidR="00D71700" w:rsidRPr="00AC3D96" w:rsidRDefault="00D71700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17365D"/>
            </w:tcBorders>
            <w:vAlign w:val="center"/>
          </w:tcPr>
          <w:p w14:paraId="05918CBD" w14:textId="77777777" w:rsidR="00D71700" w:rsidRPr="00AC3D96" w:rsidRDefault="00D71700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D71700" w:rsidRPr="00AC3D96" w14:paraId="4A0EFFDE" w14:textId="77777777" w:rsidTr="008B1559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5D0FDC9" w14:textId="77777777" w:rsidR="00D71700" w:rsidRPr="00AC3D96" w:rsidRDefault="00D71700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DA4E5C1" w14:textId="77777777" w:rsidR="00D71700" w:rsidRPr="00AC3D96" w:rsidRDefault="00D71700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D71700" w:rsidRPr="00AC3D96" w14:paraId="7CFBF67E" w14:textId="77777777" w:rsidTr="008B1559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C7AD0EC" w14:textId="77777777" w:rsidR="00D71700" w:rsidRPr="00AC3D96" w:rsidRDefault="00D71700" w:rsidP="008B1559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</w:rPr>
            </w:pPr>
            <w:r w:rsidRPr="00AC3D96"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EADCF71" w14:textId="77777777" w:rsidR="00D71700" w:rsidRPr="00AC3D96" w:rsidRDefault="00D71700" w:rsidP="008B155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14:paraId="692C34CF" w14:textId="77777777" w:rsidR="00D71700" w:rsidRPr="00AC3D96" w:rsidRDefault="00D71700" w:rsidP="00D71700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FF2DEE9" w14:textId="77777777" w:rsidR="00D71700" w:rsidRDefault="00D71700" w:rsidP="00D71700">
      <w:pPr>
        <w:rPr>
          <w:rFonts w:ascii="Arial" w:hAnsi="Arial" w:cs="Arial"/>
        </w:rPr>
      </w:pPr>
    </w:p>
    <w:p w14:paraId="035E7833" w14:textId="77777777" w:rsidR="00D71700" w:rsidRPr="00AC3D96" w:rsidRDefault="00D71700" w:rsidP="00D71700">
      <w:pPr>
        <w:rPr>
          <w:rFonts w:ascii="Arial" w:hAnsi="Arial" w:cs="Arial"/>
        </w:rPr>
      </w:pPr>
    </w:p>
    <w:p w14:paraId="79F32B3D" w14:textId="77777777" w:rsidR="00A607C9" w:rsidRDefault="00A607C9"/>
    <w:sectPr w:rsidR="00A607C9" w:rsidSect="00D717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4F4F4" w14:textId="77777777" w:rsidR="00A94AB8" w:rsidRDefault="00A94AB8">
      <w:pPr>
        <w:spacing w:after="0" w:line="240" w:lineRule="auto"/>
      </w:pPr>
      <w:r>
        <w:separator/>
      </w:r>
    </w:p>
  </w:endnote>
  <w:endnote w:type="continuationSeparator" w:id="0">
    <w:p w14:paraId="59856800" w14:textId="77777777" w:rsidR="00A94AB8" w:rsidRDefault="00A94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96DAD" w14:textId="77777777" w:rsidR="00D71700" w:rsidRDefault="00D717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FCA82" w14:textId="77777777" w:rsidR="00D71700" w:rsidRDefault="00D717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29C8A16A" w14:textId="77777777" w:rsidR="00D71700" w:rsidRDefault="00D717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678F1" w14:textId="77777777" w:rsidR="00D71700" w:rsidRDefault="00D717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34E61" w14:textId="77777777" w:rsidR="00A94AB8" w:rsidRDefault="00A94AB8">
      <w:pPr>
        <w:spacing w:after="0" w:line="240" w:lineRule="auto"/>
      </w:pPr>
      <w:r>
        <w:separator/>
      </w:r>
    </w:p>
  </w:footnote>
  <w:footnote w:type="continuationSeparator" w:id="0">
    <w:p w14:paraId="79BC9E4E" w14:textId="77777777" w:rsidR="00A94AB8" w:rsidRDefault="00A94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5F10D" w14:textId="77777777" w:rsidR="00D71700" w:rsidRDefault="00D717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8522" w14:textId="77777777" w:rsidR="00D71700" w:rsidRDefault="00D71700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4BD2" w14:textId="77777777" w:rsidR="00D71700" w:rsidRDefault="00D717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D95"/>
    <w:multiLevelType w:val="hybridMultilevel"/>
    <w:tmpl w:val="434E8C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C86823"/>
    <w:multiLevelType w:val="singleLevel"/>
    <w:tmpl w:val="A236972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Calibri" w:hAnsi="Arial" w:cs="Arial"/>
      </w:rPr>
    </w:lvl>
  </w:abstractNum>
  <w:abstractNum w:abstractNumId="2" w15:restartNumberingAfterBreak="0">
    <w:nsid w:val="73CF2977"/>
    <w:multiLevelType w:val="hybridMultilevel"/>
    <w:tmpl w:val="08C0EF2E"/>
    <w:lvl w:ilvl="0" w:tplc="27C4FFB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8548834">
    <w:abstractNumId w:val="0"/>
  </w:num>
  <w:num w:numId="2" w16cid:durableId="50925782">
    <w:abstractNumId w:val="1"/>
    <w:lvlOverride w:ilvl="0">
      <w:startOverride w:val="1"/>
    </w:lvlOverride>
  </w:num>
  <w:num w:numId="3" w16cid:durableId="574559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700"/>
    <w:rsid w:val="000C5E5B"/>
    <w:rsid w:val="00840472"/>
    <w:rsid w:val="00923D31"/>
    <w:rsid w:val="00A607C9"/>
    <w:rsid w:val="00A94AB8"/>
    <w:rsid w:val="00D35BA5"/>
    <w:rsid w:val="00D71700"/>
    <w:rsid w:val="00F5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5E8BB"/>
  <w15:chartTrackingRefBased/>
  <w15:docId w15:val="{24D7D526-627B-45F1-AE6F-92D7BE48C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70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17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7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7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7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7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7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7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7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7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7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7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7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7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7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7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7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7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7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7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17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7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7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7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7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17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7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7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7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70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semiHidden/>
    <w:unhideWhenUsed/>
    <w:rsid w:val="00D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D71700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semiHidden/>
    <w:unhideWhenUsed/>
    <w:rsid w:val="00D71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semiHidden/>
    <w:rsid w:val="00D71700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semiHidden/>
    <w:rsid w:val="00D71700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717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876</Words>
  <Characters>5257</Characters>
  <Application>Microsoft Office Word</Application>
  <DocSecurity>0</DocSecurity>
  <Lines>43</Lines>
  <Paragraphs>12</Paragraphs>
  <ScaleCrop>false</ScaleCrop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2026-02-13T11:19:00Z</dcterms:created>
  <dcterms:modified xsi:type="dcterms:W3CDTF">2026-02-21T13:23:00Z</dcterms:modified>
</cp:coreProperties>
</file>